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DB" w:rsidRDefault="00F6706E" w:rsidP="00F6706E">
      <w:pPr>
        <w:jc w:val="center"/>
        <w:rPr>
          <w:rFonts w:hint="eastAsia"/>
        </w:rPr>
      </w:pPr>
      <w:r>
        <w:t>社会福祉法人　サロベツ福祉会</w:t>
      </w:r>
      <w:r>
        <w:t xml:space="preserve"> </w:t>
      </w:r>
      <w:r>
        <w:t>役員等報酬規程</w:t>
      </w:r>
    </w:p>
    <w:p w:rsidR="00F6706E" w:rsidRDefault="00776A5B">
      <w:r>
        <w:t xml:space="preserve">　</w:t>
      </w:r>
      <w:r>
        <w:rPr>
          <w:rFonts w:hint="eastAsia"/>
        </w:rPr>
        <w:t>(</w:t>
      </w:r>
      <w:r>
        <w:rPr>
          <w:rFonts w:hint="eastAsia"/>
        </w:rPr>
        <w:t>目的</w:t>
      </w:r>
      <w:r>
        <w:t>)</w:t>
      </w:r>
    </w:p>
    <w:p w:rsidR="00F6706E" w:rsidRDefault="00776A5B" w:rsidP="00776A5B">
      <w:pPr>
        <w:ind w:left="210" w:hangingChars="100" w:hanging="210"/>
        <w:rPr>
          <w:rFonts w:hint="eastAsia"/>
        </w:rPr>
      </w:pPr>
      <w:r>
        <w:t>第</w:t>
      </w:r>
      <w:r>
        <w:t>1</w:t>
      </w:r>
      <w:r>
        <w:t>条　この規程は、社会福祉法人サロベツ福祉会の役員及び評議員等の報酬等について定めるものです。</w:t>
      </w:r>
    </w:p>
    <w:p w:rsidR="00F6706E" w:rsidRDefault="0070338B">
      <w:r>
        <w:t xml:space="preserve">　</w:t>
      </w:r>
      <w:r>
        <w:rPr>
          <w:rFonts w:hint="eastAsia"/>
        </w:rPr>
        <w:t>(</w:t>
      </w:r>
      <w:r>
        <w:rPr>
          <w:rFonts w:hint="eastAsia"/>
        </w:rPr>
        <w:t>定義</w:t>
      </w:r>
      <w:r>
        <w:t>)</w:t>
      </w:r>
    </w:p>
    <w:p w:rsidR="00F6706E" w:rsidRDefault="0070338B">
      <w:r>
        <w:t>第</w:t>
      </w:r>
      <w:r>
        <w:t>2</w:t>
      </w:r>
      <w:r>
        <w:t>条　本規程でいう役員とは、理事及び監事をいう。</w:t>
      </w:r>
    </w:p>
    <w:p w:rsidR="00F6706E" w:rsidRDefault="0070338B">
      <w:r>
        <w:t xml:space="preserve">　</w:t>
      </w:r>
      <w:r>
        <w:rPr>
          <w:rFonts w:hint="eastAsia"/>
        </w:rPr>
        <w:t>(</w:t>
      </w:r>
      <w:r>
        <w:rPr>
          <w:rFonts w:hint="eastAsia"/>
        </w:rPr>
        <w:t>理事会及び評議員会の出席報酬等</w:t>
      </w:r>
      <w:r>
        <w:t>)</w:t>
      </w:r>
    </w:p>
    <w:p w:rsidR="00F6706E" w:rsidRDefault="0070338B" w:rsidP="0070338B">
      <w:pPr>
        <w:ind w:left="210" w:hangingChars="100" w:hanging="210"/>
        <w:rPr>
          <w:rFonts w:hint="eastAsia"/>
        </w:rPr>
      </w:pPr>
      <w:r>
        <w:t>第</w:t>
      </w:r>
      <w:r>
        <w:t>3</w:t>
      </w:r>
      <w:r>
        <w:t>条　理事及び監事が理事会に出席したときは、次により報酬及び実費弁償費を支払うことができる。なお、同日にあわせて法人の業務を行った場合であっても、第</w:t>
      </w:r>
      <w:r>
        <w:t>4</w:t>
      </w:r>
      <w:r>
        <w:t>条の報酬及び実費弁償費はこれを支払わないものとする。</w:t>
      </w:r>
    </w:p>
    <w:tbl>
      <w:tblPr>
        <w:tblStyle w:val="a4"/>
        <w:tblW w:w="0" w:type="auto"/>
        <w:tblInd w:w="421" w:type="dxa"/>
        <w:tblLook w:val="04A0" w:firstRow="1" w:lastRow="0" w:firstColumn="1" w:lastColumn="0" w:noHBand="0" w:noVBand="1"/>
      </w:tblPr>
      <w:tblGrid>
        <w:gridCol w:w="2788"/>
        <w:gridCol w:w="3209"/>
        <w:gridCol w:w="3210"/>
      </w:tblGrid>
      <w:tr w:rsidR="0070338B" w:rsidTr="0070338B">
        <w:tc>
          <w:tcPr>
            <w:tcW w:w="2788" w:type="dxa"/>
          </w:tcPr>
          <w:p w:rsidR="0070338B" w:rsidRDefault="0070338B"/>
        </w:tc>
        <w:tc>
          <w:tcPr>
            <w:tcW w:w="3209" w:type="dxa"/>
          </w:tcPr>
          <w:p w:rsidR="0070338B" w:rsidRDefault="0070338B" w:rsidP="0070338B">
            <w:pPr>
              <w:jc w:val="center"/>
              <w:rPr>
                <w:rFonts w:hint="eastAsia"/>
              </w:rPr>
            </w:pPr>
            <w:r>
              <w:t xml:space="preserve">報　　酬　</w:t>
            </w:r>
            <w:r>
              <w:rPr>
                <w:rFonts w:hint="eastAsia"/>
              </w:rPr>
              <w:t>(</w:t>
            </w:r>
            <w:r>
              <w:rPr>
                <w:rFonts w:hint="eastAsia"/>
              </w:rPr>
              <w:t xml:space="preserve">　日　額　</w:t>
            </w:r>
            <w:r>
              <w:t>)</w:t>
            </w:r>
          </w:p>
        </w:tc>
        <w:tc>
          <w:tcPr>
            <w:tcW w:w="3210" w:type="dxa"/>
          </w:tcPr>
          <w:p w:rsidR="0070338B" w:rsidRDefault="0070338B" w:rsidP="0070338B">
            <w:pPr>
              <w:jc w:val="center"/>
            </w:pPr>
            <w:r>
              <w:t xml:space="preserve">費　用　弁　償　</w:t>
            </w:r>
            <w:r>
              <w:rPr>
                <w:rFonts w:hint="eastAsia"/>
              </w:rPr>
              <w:t>(</w:t>
            </w:r>
            <w:r>
              <w:rPr>
                <w:rFonts w:hint="eastAsia"/>
              </w:rPr>
              <w:t xml:space="preserve">　日　額　</w:t>
            </w:r>
            <w:r>
              <w:t>)</w:t>
            </w:r>
          </w:p>
        </w:tc>
      </w:tr>
      <w:tr w:rsidR="0070338B" w:rsidTr="0070338B">
        <w:tc>
          <w:tcPr>
            <w:tcW w:w="2788" w:type="dxa"/>
          </w:tcPr>
          <w:p w:rsidR="0070338B" w:rsidRDefault="0070338B" w:rsidP="0070338B">
            <w:pPr>
              <w:jc w:val="distribute"/>
            </w:pPr>
            <w:r>
              <w:t>理事会出席報酬等</w:t>
            </w:r>
          </w:p>
        </w:tc>
        <w:tc>
          <w:tcPr>
            <w:tcW w:w="3209" w:type="dxa"/>
          </w:tcPr>
          <w:p w:rsidR="0070338B" w:rsidRDefault="0070338B" w:rsidP="0070338B">
            <w:pPr>
              <w:jc w:val="center"/>
            </w:pPr>
            <w:r>
              <w:t>0</w:t>
            </w:r>
            <w:r>
              <w:t>円</w:t>
            </w:r>
          </w:p>
        </w:tc>
        <w:tc>
          <w:tcPr>
            <w:tcW w:w="3210" w:type="dxa"/>
          </w:tcPr>
          <w:p w:rsidR="0070338B" w:rsidRDefault="0070338B" w:rsidP="0070338B">
            <w:pPr>
              <w:jc w:val="center"/>
            </w:pPr>
            <w:r>
              <w:rPr>
                <w:rFonts w:hint="eastAsia"/>
              </w:rPr>
              <w:t>(</w:t>
            </w:r>
            <w:r>
              <w:rPr>
                <w:rFonts w:hint="eastAsia"/>
              </w:rPr>
              <w:t>車両経費一律</w:t>
            </w:r>
            <w:r>
              <w:t>)</w:t>
            </w:r>
            <w:r>
              <w:t xml:space="preserve">　１，５００円</w:t>
            </w:r>
          </w:p>
        </w:tc>
      </w:tr>
    </w:tbl>
    <w:p w:rsidR="00F6706E" w:rsidRDefault="0070338B" w:rsidP="00667B8A">
      <w:pPr>
        <w:ind w:left="210" w:hangingChars="100" w:hanging="210"/>
        <w:rPr>
          <w:rFonts w:hint="eastAsia"/>
        </w:rPr>
      </w:pPr>
      <w:r>
        <w:t>2</w:t>
      </w:r>
      <w:r>
        <w:t xml:space="preserve">　評議員が評議員会に出席したときは、次により報酬及び実費弁償費を支払うことができる。なお、理事を兼ねる評議員が理事会に出席し、かつ、同一日に開催された評議員会に</w:t>
      </w:r>
      <w:r w:rsidR="00667B8A">
        <w:t>出席したときは、評議員会出席に係る報酬及び実費弁償費を支払わないものとする。また、同日にあわせて法人の業務を行った場合であっても、第４条の報酬及び実費弁償費はこれを支払わないものとする。</w:t>
      </w:r>
    </w:p>
    <w:tbl>
      <w:tblPr>
        <w:tblStyle w:val="a4"/>
        <w:tblW w:w="0" w:type="auto"/>
        <w:tblInd w:w="421" w:type="dxa"/>
        <w:tblLook w:val="04A0" w:firstRow="1" w:lastRow="0" w:firstColumn="1" w:lastColumn="0" w:noHBand="0" w:noVBand="1"/>
      </w:tblPr>
      <w:tblGrid>
        <w:gridCol w:w="2788"/>
        <w:gridCol w:w="3209"/>
        <w:gridCol w:w="3210"/>
      </w:tblGrid>
      <w:tr w:rsidR="00667B8A" w:rsidTr="008B1C92">
        <w:tc>
          <w:tcPr>
            <w:tcW w:w="2788" w:type="dxa"/>
          </w:tcPr>
          <w:p w:rsidR="00667B8A" w:rsidRDefault="00667B8A" w:rsidP="008B1C92"/>
        </w:tc>
        <w:tc>
          <w:tcPr>
            <w:tcW w:w="3209" w:type="dxa"/>
          </w:tcPr>
          <w:p w:rsidR="00667B8A" w:rsidRDefault="00667B8A" w:rsidP="008B1C92">
            <w:pPr>
              <w:jc w:val="center"/>
              <w:rPr>
                <w:rFonts w:hint="eastAsia"/>
              </w:rPr>
            </w:pPr>
            <w:r>
              <w:t xml:space="preserve">報　　酬　</w:t>
            </w:r>
            <w:r>
              <w:rPr>
                <w:rFonts w:hint="eastAsia"/>
              </w:rPr>
              <w:t>(</w:t>
            </w:r>
            <w:r>
              <w:rPr>
                <w:rFonts w:hint="eastAsia"/>
              </w:rPr>
              <w:t xml:space="preserve">　日　額　</w:t>
            </w:r>
            <w:r>
              <w:t>)</w:t>
            </w:r>
          </w:p>
        </w:tc>
        <w:tc>
          <w:tcPr>
            <w:tcW w:w="3210" w:type="dxa"/>
          </w:tcPr>
          <w:p w:rsidR="00667B8A" w:rsidRDefault="00667B8A" w:rsidP="008B1C92">
            <w:pPr>
              <w:jc w:val="center"/>
            </w:pPr>
            <w:r>
              <w:t xml:space="preserve">費　用　弁　償　</w:t>
            </w:r>
            <w:r>
              <w:rPr>
                <w:rFonts w:hint="eastAsia"/>
              </w:rPr>
              <w:t>(</w:t>
            </w:r>
            <w:r>
              <w:rPr>
                <w:rFonts w:hint="eastAsia"/>
              </w:rPr>
              <w:t xml:space="preserve">　日　額　</w:t>
            </w:r>
            <w:r>
              <w:t>)</w:t>
            </w:r>
          </w:p>
        </w:tc>
      </w:tr>
      <w:tr w:rsidR="00667B8A" w:rsidTr="008B1C92">
        <w:tc>
          <w:tcPr>
            <w:tcW w:w="2788" w:type="dxa"/>
          </w:tcPr>
          <w:p w:rsidR="00667B8A" w:rsidRDefault="00667B8A" w:rsidP="008B1C92">
            <w:pPr>
              <w:jc w:val="distribute"/>
            </w:pPr>
            <w:r>
              <w:t>評議員</w:t>
            </w:r>
            <w:r>
              <w:t>会出席報酬等</w:t>
            </w:r>
          </w:p>
        </w:tc>
        <w:tc>
          <w:tcPr>
            <w:tcW w:w="3209" w:type="dxa"/>
          </w:tcPr>
          <w:p w:rsidR="00667B8A" w:rsidRDefault="00667B8A" w:rsidP="008B1C92">
            <w:pPr>
              <w:jc w:val="center"/>
            </w:pPr>
            <w:r>
              <w:t>0</w:t>
            </w:r>
            <w:r>
              <w:t>円</w:t>
            </w:r>
          </w:p>
        </w:tc>
        <w:tc>
          <w:tcPr>
            <w:tcW w:w="3210" w:type="dxa"/>
          </w:tcPr>
          <w:p w:rsidR="00667B8A" w:rsidRDefault="00667B8A" w:rsidP="008B1C92">
            <w:pPr>
              <w:jc w:val="center"/>
            </w:pPr>
            <w:r>
              <w:rPr>
                <w:rFonts w:hint="eastAsia"/>
              </w:rPr>
              <w:t>(</w:t>
            </w:r>
            <w:r>
              <w:rPr>
                <w:rFonts w:hint="eastAsia"/>
              </w:rPr>
              <w:t>車両経費一律</w:t>
            </w:r>
            <w:r>
              <w:t>)</w:t>
            </w:r>
            <w:r>
              <w:t xml:space="preserve">　１，５００円</w:t>
            </w:r>
          </w:p>
        </w:tc>
      </w:tr>
    </w:tbl>
    <w:p w:rsidR="0070338B" w:rsidRDefault="00667B8A">
      <w:r>
        <w:t>3</w:t>
      </w:r>
      <w:r>
        <w:t xml:space="preserve">　交通費の実費が、実費弁償費の額を超える場合には、その実費とする。</w:t>
      </w:r>
    </w:p>
    <w:p w:rsidR="0070338B" w:rsidRDefault="00554E43">
      <w:r>
        <w:t xml:space="preserve">　</w:t>
      </w:r>
      <w:r>
        <w:rPr>
          <w:rFonts w:hint="eastAsia"/>
        </w:rPr>
        <w:t>(</w:t>
      </w:r>
      <w:r>
        <w:rPr>
          <w:rFonts w:hint="eastAsia"/>
        </w:rPr>
        <w:t>役員及び評議員の勤務報酬等</w:t>
      </w:r>
      <w:r>
        <w:t>)</w:t>
      </w:r>
    </w:p>
    <w:p w:rsidR="0070338B" w:rsidRDefault="00554E43" w:rsidP="006A1B86">
      <w:pPr>
        <w:ind w:left="210" w:hangingChars="100" w:hanging="210"/>
        <w:rPr>
          <w:rFonts w:hint="eastAsia"/>
        </w:rPr>
      </w:pPr>
      <w:r>
        <w:t xml:space="preserve">第４条　</w:t>
      </w:r>
      <w:r w:rsidR="006A1B86">
        <w:t>理事長が理事会及び評議員会以外の日において、法人及び施設の運営のための業務にあたった場合は、別表</w:t>
      </w:r>
      <w:r w:rsidR="006A1B86">
        <w:t>1</w:t>
      </w:r>
      <w:r w:rsidR="006A1B86">
        <w:t>により報酬及び実費弁償費を支払うことができる。</w:t>
      </w:r>
    </w:p>
    <w:p w:rsidR="0070338B" w:rsidRDefault="006A1B86" w:rsidP="006A1B86">
      <w:pPr>
        <w:ind w:left="210" w:hangingChars="100" w:hanging="210"/>
      </w:pPr>
      <w:r>
        <w:t>2</w:t>
      </w:r>
      <w:r>
        <w:t xml:space="preserve">　常務理事が理事会及び評議員会以外の日において、理事長の命を受けて法人及び施設の運営のための業務にあたった場合は、別表１により報酬及び実費弁償費を支払うことができる。ただし、常務理事が職員と兼務がない場合においてのみ支払うことができるものとする。</w:t>
      </w:r>
    </w:p>
    <w:p w:rsidR="0070338B" w:rsidRDefault="006A1B86" w:rsidP="00DB5726">
      <w:pPr>
        <w:ind w:left="210" w:hangingChars="100" w:hanging="210"/>
        <w:rPr>
          <w:rFonts w:hint="eastAsia"/>
        </w:rPr>
      </w:pPr>
      <w:r>
        <w:t>3</w:t>
      </w:r>
      <w:r>
        <w:t xml:space="preserve">　理事が、理事会以外の日において理事長の命を受けて法人及び施設の運営のための業務にあたった場合、または評議員が、評議員会以外の日において理事長の命を受けて法人及び施設の運営の</w:t>
      </w:r>
      <w:r w:rsidR="00DB5726">
        <w:t>ための業務にあたった場合は、別表１により報酬及び実費弁償費を支払うことができる。</w:t>
      </w:r>
    </w:p>
    <w:p w:rsidR="0070338B" w:rsidRDefault="00DB5726" w:rsidP="00DB5726">
      <w:pPr>
        <w:ind w:left="210" w:hangingChars="100" w:hanging="210"/>
      </w:pPr>
      <w:r>
        <w:t>4</w:t>
      </w:r>
      <w:r>
        <w:t xml:space="preserve">　監事が理事会及び評議員会以外の日において、法人及び施設の指導監査への立会及び運営状況の指導または監査の業務にあたった場合は、別表１により報酬及び実費弁償費を支払うことができる。</w:t>
      </w:r>
    </w:p>
    <w:p w:rsidR="00DB5726" w:rsidRDefault="00DB5726">
      <w:pPr>
        <w:rPr>
          <w:rFonts w:hint="eastAsia"/>
        </w:rPr>
      </w:pPr>
      <w:r>
        <w:rPr>
          <w:rFonts w:hint="eastAsia"/>
        </w:rPr>
        <w:t>5</w:t>
      </w:r>
      <w:r>
        <w:rPr>
          <w:rFonts w:hint="eastAsia"/>
        </w:rPr>
        <w:t xml:space="preserve">　交通費の実費が、実費弁償費の額を超える場合には、その実費とする。</w:t>
      </w:r>
    </w:p>
    <w:p w:rsidR="0070338B" w:rsidRDefault="00DB5726">
      <w:r>
        <w:t xml:space="preserve">　</w:t>
      </w:r>
      <w:r>
        <w:rPr>
          <w:rFonts w:hint="eastAsia"/>
        </w:rPr>
        <w:t>(</w:t>
      </w:r>
      <w:r>
        <w:rPr>
          <w:rFonts w:hint="eastAsia"/>
        </w:rPr>
        <w:t>出張旅費</w:t>
      </w:r>
      <w:r>
        <w:t>)</w:t>
      </w:r>
    </w:p>
    <w:p w:rsidR="0070338B" w:rsidRDefault="00DB5726" w:rsidP="00DB5726">
      <w:pPr>
        <w:ind w:left="210" w:hangingChars="100" w:hanging="210"/>
        <w:rPr>
          <w:rFonts w:hint="eastAsia"/>
        </w:rPr>
      </w:pPr>
      <w:r>
        <w:t>第５条　役員及び評議員が、法人業務のため出張する場合は、次により報酬及び旅費等を支給することができる。</w:t>
      </w:r>
    </w:p>
    <w:tbl>
      <w:tblPr>
        <w:tblStyle w:val="a4"/>
        <w:tblW w:w="0" w:type="auto"/>
        <w:tblInd w:w="421" w:type="dxa"/>
        <w:tblLook w:val="04A0" w:firstRow="1" w:lastRow="0" w:firstColumn="1" w:lastColumn="0" w:noHBand="0" w:noVBand="1"/>
      </w:tblPr>
      <w:tblGrid>
        <w:gridCol w:w="2301"/>
        <w:gridCol w:w="2302"/>
        <w:gridCol w:w="2302"/>
        <w:gridCol w:w="2302"/>
      </w:tblGrid>
      <w:tr w:rsidR="00DB5726" w:rsidTr="00DB5726">
        <w:tc>
          <w:tcPr>
            <w:tcW w:w="2301" w:type="dxa"/>
          </w:tcPr>
          <w:p w:rsidR="00DB5726" w:rsidRDefault="00DB5726" w:rsidP="00DB5726">
            <w:pPr>
              <w:jc w:val="center"/>
            </w:pPr>
            <w:r>
              <w:t>旅　　費</w:t>
            </w:r>
          </w:p>
        </w:tc>
        <w:tc>
          <w:tcPr>
            <w:tcW w:w="2302" w:type="dxa"/>
          </w:tcPr>
          <w:p w:rsidR="00DB5726" w:rsidRDefault="00DB5726" w:rsidP="00DB5726">
            <w:pPr>
              <w:jc w:val="center"/>
            </w:pPr>
            <w:r>
              <w:t xml:space="preserve">宿　泊　費　</w:t>
            </w:r>
            <w:r>
              <w:rPr>
                <w:rFonts w:hint="eastAsia"/>
              </w:rPr>
              <w:t>(</w:t>
            </w:r>
            <w:r>
              <w:rPr>
                <w:rFonts w:hint="eastAsia"/>
              </w:rPr>
              <w:t>日額</w:t>
            </w:r>
            <w:r>
              <w:t>)</w:t>
            </w:r>
          </w:p>
        </w:tc>
        <w:tc>
          <w:tcPr>
            <w:tcW w:w="2302" w:type="dxa"/>
          </w:tcPr>
          <w:p w:rsidR="00DB5726" w:rsidRDefault="00DB5726" w:rsidP="00DB5726">
            <w:pPr>
              <w:jc w:val="center"/>
            </w:pPr>
            <w:r>
              <w:t xml:space="preserve">報　　酬　</w:t>
            </w:r>
            <w:r>
              <w:rPr>
                <w:rFonts w:hint="eastAsia"/>
              </w:rPr>
              <w:t>(</w:t>
            </w:r>
            <w:r>
              <w:rPr>
                <w:rFonts w:hint="eastAsia"/>
              </w:rPr>
              <w:t>日額</w:t>
            </w:r>
            <w:r>
              <w:t>)</w:t>
            </w:r>
          </w:p>
        </w:tc>
        <w:tc>
          <w:tcPr>
            <w:tcW w:w="2302" w:type="dxa"/>
          </w:tcPr>
          <w:p w:rsidR="00DB5726" w:rsidRDefault="00DB5726" w:rsidP="00DB5726">
            <w:pPr>
              <w:jc w:val="center"/>
            </w:pPr>
            <w:r>
              <w:t>そ　の　他</w:t>
            </w:r>
          </w:p>
        </w:tc>
      </w:tr>
      <w:tr w:rsidR="00DB5726" w:rsidTr="00DB5726">
        <w:tc>
          <w:tcPr>
            <w:tcW w:w="2301" w:type="dxa"/>
          </w:tcPr>
          <w:p w:rsidR="00DB5726" w:rsidRDefault="00AE245B" w:rsidP="00DB5726">
            <w:pPr>
              <w:jc w:val="center"/>
            </w:pPr>
            <w:r>
              <w:t>実　　費</w:t>
            </w:r>
          </w:p>
        </w:tc>
        <w:tc>
          <w:tcPr>
            <w:tcW w:w="2302" w:type="dxa"/>
          </w:tcPr>
          <w:p w:rsidR="00DB5726" w:rsidRDefault="00AE245B" w:rsidP="00DB5726">
            <w:pPr>
              <w:jc w:val="center"/>
            </w:pPr>
            <w:r>
              <w:rPr>
                <w:rFonts w:ascii="Times New Roman" w:hAnsi="Times New Roman" w:cs="Times New Roman"/>
              </w:rPr>
              <w:t>１０，０００円</w:t>
            </w:r>
          </w:p>
        </w:tc>
        <w:tc>
          <w:tcPr>
            <w:tcW w:w="2302" w:type="dxa"/>
          </w:tcPr>
          <w:p w:rsidR="00DB5726" w:rsidRDefault="00AE245B" w:rsidP="00DB5726">
            <w:pPr>
              <w:jc w:val="center"/>
            </w:pPr>
            <w:r>
              <w:t>３，０００円</w:t>
            </w:r>
          </w:p>
        </w:tc>
        <w:tc>
          <w:tcPr>
            <w:tcW w:w="2302" w:type="dxa"/>
          </w:tcPr>
          <w:p w:rsidR="00DB5726" w:rsidRDefault="00AE245B" w:rsidP="00DB5726">
            <w:pPr>
              <w:jc w:val="center"/>
            </w:pPr>
            <w:r>
              <w:t>実　　　費</w:t>
            </w:r>
          </w:p>
        </w:tc>
      </w:tr>
    </w:tbl>
    <w:p w:rsidR="0070338B" w:rsidRDefault="00AE245B">
      <w:r>
        <w:t>2</w:t>
      </w:r>
      <w:r>
        <w:t xml:space="preserve">　業務遂行に必要な経費は、実費を原則として支給できる。</w:t>
      </w:r>
    </w:p>
    <w:p w:rsidR="00AE245B" w:rsidRDefault="00AE245B">
      <w:r>
        <w:t>3</w:t>
      </w:r>
      <w:r>
        <w:t xml:space="preserve">　旅費は実情を考慮し、増額することができる。</w:t>
      </w:r>
    </w:p>
    <w:p w:rsidR="00AE245B" w:rsidRDefault="00AE245B" w:rsidP="00AE245B">
      <w:pPr>
        <w:ind w:left="210" w:hangingChars="100" w:hanging="210"/>
        <w:rPr>
          <w:rFonts w:hint="eastAsia"/>
        </w:rPr>
      </w:pPr>
      <w:r>
        <w:t>4</w:t>
      </w:r>
      <w:r>
        <w:t xml:space="preserve">　旅費等は原則として、出張終了後支払うこととするが、必要により事前に概算額を支払い、出張終了後精算することができる。</w:t>
      </w:r>
    </w:p>
    <w:p w:rsidR="0070338B" w:rsidRDefault="00AE245B">
      <w:r>
        <w:lastRenderedPageBreak/>
        <w:t xml:space="preserve">　</w:t>
      </w:r>
      <w:r>
        <w:rPr>
          <w:rFonts w:hint="eastAsia"/>
        </w:rPr>
        <w:t>(</w:t>
      </w:r>
      <w:r>
        <w:rPr>
          <w:rFonts w:hint="eastAsia"/>
        </w:rPr>
        <w:t>兼務役員</w:t>
      </w:r>
      <w:r>
        <w:t>)</w:t>
      </w:r>
    </w:p>
    <w:p w:rsidR="0070338B" w:rsidRDefault="00AE245B" w:rsidP="00AE245B">
      <w:pPr>
        <w:ind w:left="210" w:hangingChars="100" w:hanging="210"/>
      </w:pPr>
      <w:r>
        <w:t>第６条　施設の職員を兼務する役員は、施設の職員としての業務を除く法人職務に限り、この規程を適用することができる。</w:t>
      </w:r>
    </w:p>
    <w:p w:rsidR="0070338B" w:rsidRDefault="0070338B"/>
    <w:p w:rsidR="0070338B" w:rsidRDefault="0070338B"/>
    <w:p w:rsidR="0070338B" w:rsidRDefault="00AE245B" w:rsidP="00AE245B">
      <w:pPr>
        <w:ind w:firstLineChars="100" w:firstLine="210"/>
        <w:rPr>
          <w:rFonts w:hint="eastAsia"/>
        </w:rPr>
      </w:pPr>
      <w:r>
        <w:t>附　　則</w:t>
      </w:r>
      <w:bookmarkStart w:id="0" w:name="_GoBack"/>
      <w:bookmarkEnd w:id="0"/>
    </w:p>
    <w:p w:rsidR="0070338B" w:rsidRDefault="00AE245B">
      <w:r>
        <w:t xml:space="preserve">　この規程は、平成２９年４月１日より適用する。</w:t>
      </w:r>
    </w:p>
    <w:p w:rsidR="0070338B" w:rsidRDefault="0070338B"/>
    <w:p w:rsidR="0070338B" w:rsidRDefault="0070338B"/>
    <w:p w:rsidR="0070338B" w:rsidRDefault="0070338B"/>
    <w:p w:rsidR="0070338B" w:rsidRDefault="00AE245B">
      <w:r>
        <w:t>別表</w:t>
      </w:r>
      <w:r>
        <w:t>1</w:t>
      </w:r>
    </w:p>
    <w:tbl>
      <w:tblPr>
        <w:tblStyle w:val="a4"/>
        <w:tblW w:w="0" w:type="auto"/>
        <w:tblLook w:val="04A0" w:firstRow="1" w:lastRow="0" w:firstColumn="1" w:lastColumn="0" w:noHBand="0" w:noVBand="1"/>
      </w:tblPr>
      <w:tblGrid>
        <w:gridCol w:w="3256"/>
        <w:gridCol w:w="1842"/>
        <w:gridCol w:w="1701"/>
        <w:gridCol w:w="2829"/>
      </w:tblGrid>
      <w:tr w:rsidR="00AE245B" w:rsidTr="008E7C91">
        <w:tc>
          <w:tcPr>
            <w:tcW w:w="3256" w:type="dxa"/>
          </w:tcPr>
          <w:p w:rsidR="00AE245B" w:rsidRDefault="00AE245B" w:rsidP="008E7C91">
            <w:pPr>
              <w:jc w:val="center"/>
            </w:pPr>
            <w:r>
              <w:t>名</w:t>
            </w:r>
            <w:r w:rsidR="008E7C91">
              <w:t xml:space="preserve">　　　　　　　</w:t>
            </w:r>
            <w:r>
              <w:t>称</w:t>
            </w:r>
          </w:p>
        </w:tc>
        <w:tc>
          <w:tcPr>
            <w:tcW w:w="1842" w:type="dxa"/>
          </w:tcPr>
          <w:p w:rsidR="00AE245B" w:rsidRDefault="00AE245B" w:rsidP="008E7C91">
            <w:pPr>
              <w:jc w:val="center"/>
            </w:pPr>
            <w:r>
              <w:t>報</w:t>
            </w:r>
            <w:r w:rsidR="008E7C91">
              <w:t xml:space="preserve">　　</w:t>
            </w:r>
            <w:r>
              <w:t>酬</w:t>
            </w:r>
          </w:p>
        </w:tc>
        <w:tc>
          <w:tcPr>
            <w:tcW w:w="1701" w:type="dxa"/>
          </w:tcPr>
          <w:p w:rsidR="00AE245B" w:rsidRDefault="00AE245B" w:rsidP="008E7C91">
            <w:pPr>
              <w:jc w:val="center"/>
            </w:pPr>
            <w:r>
              <w:t>実費弁償費</w:t>
            </w:r>
          </w:p>
        </w:tc>
        <w:tc>
          <w:tcPr>
            <w:tcW w:w="2829" w:type="dxa"/>
          </w:tcPr>
          <w:p w:rsidR="00AE245B" w:rsidRDefault="00AE245B" w:rsidP="008E7C91">
            <w:pPr>
              <w:jc w:val="center"/>
            </w:pPr>
            <w:r>
              <w:t>備</w:t>
            </w:r>
            <w:r w:rsidR="008E7C91">
              <w:t xml:space="preserve">　　</w:t>
            </w:r>
            <w:r>
              <w:t>考</w:t>
            </w:r>
          </w:p>
        </w:tc>
      </w:tr>
      <w:tr w:rsidR="00AE245B" w:rsidTr="008E7C91">
        <w:tc>
          <w:tcPr>
            <w:tcW w:w="3256" w:type="dxa"/>
            <w:vAlign w:val="center"/>
          </w:tcPr>
          <w:p w:rsidR="008E7C91" w:rsidRPr="008E7C91" w:rsidRDefault="00AE245B" w:rsidP="008E7C91">
            <w:pPr>
              <w:jc w:val="distribute"/>
              <w:rPr>
                <w:sz w:val="24"/>
                <w:szCs w:val="24"/>
              </w:rPr>
            </w:pPr>
            <w:r w:rsidRPr="008E7C91">
              <w:rPr>
                <w:sz w:val="24"/>
                <w:szCs w:val="24"/>
              </w:rPr>
              <w:t>理事長</w:t>
            </w:r>
          </w:p>
          <w:p w:rsidR="00AE245B" w:rsidRPr="008E7C91" w:rsidRDefault="00AE245B" w:rsidP="008E7C91">
            <w:pPr>
              <w:jc w:val="distribute"/>
              <w:rPr>
                <w:sz w:val="24"/>
                <w:szCs w:val="24"/>
              </w:rPr>
            </w:pPr>
            <w:r w:rsidRPr="008E7C91">
              <w:rPr>
                <w:sz w:val="24"/>
                <w:szCs w:val="24"/>
              </w:rPr>
              <w:t>業務報酬等</w:t>
            </w:r>
            <w:r w:rsidRPr="008E7C91">
              <w:rPr>
                <w:rFonts w:hint="eastAsia"/>
                <w:sz w:val="24"/>
                <w:szCs w:val="24"/>
              </w:rPr>
              <w:t>(</w:t>
            </w:r>
            <w:r w:rsidRPr="008E7C91">
              <w:rPr>
                <w:rFonts w:hint="eastAsia"/>
                <w:sz w:val="24"/>
                <w:szCs w:val="24"/>
              </w:rPr>
              <w:t>月額</w:t>
            </w:r>
            <w:r w:rsidRPr="008E7C91">
              <w:rPr>
                <w:sz w:val="24"/>
                <w:szCs w:val="24"/>
              </w:rPr>
              <w:t>)</w:t>
            </w:r>
          </w:p>
        </w:tc>
        <w:tc>
          <w:tcPr>
            <w:tcW w:w="1842" w:type="dxa"/>
            <w:vAlign w:val="center"/>
          </w:tcPr>
          <w:p w:rsidR="00AE245B" w:rsidRDefault="008E7C91" w:rsidP="008E7C91">
            <w:pPr>
              <w:jc w:val="right"/>
            </w:pPr>
            <w:r>
              <w:t>５０，０００円</w:t>
            </w:r>
          </w:p>
        </w:tc>
        <w:tc>
          <w:tcPr>
            <w:tcW w:w="1701" w:type="dxa"/>
            <w:vAlign w:val="center"/>
          </w:tcPr>
          <w:p w:rsidR="00AE245B" w:rsidRDefault="008E7C91" w:rsidP="008E7C91">
            <w:pPr>
              <w:jc w:val="right"/>
            </w:pPr>
            <w:r>
              <w:t>なし</w:t>
            </w:r>
          </w:p>
        </w:tc>
        <w:tc>
          <w:tcPr>
            <w:tcW w:w="2829" w:type="dxa"/>
            <w:vAlign w:val="center"/>
          </w:tcPr>
          <w:p w:rsidR="00AE245B" w:rsidRDefault="00AE245B" w:rsidP="008E7C91">
            <w:pPr>
              <w:jc w:val="right"/>
            </w:pPr>
          </w:p>
        </w:tc>
      </w:tr>
      <w:tr w:rsidR="00AE245B" w:rsidTr="008E7C91">
        <w:tc>
          <w:tcPr>
            <w:tcW w:w="3256" w:type="dxa"/>
            <w:vAlign w:val="center"/>
          </w:tcPr>
          <w:p w:rsidR="008E7C91" w:rsidRPr="008E7C91" w:rsidRDefault="00AE245B" w:rsidP="008E7C91">
            <w:pPr>
              <w:jc w:val="distribute"/>
              <w:rPr>
                <w:sz w:val="24"/>
                <w:szCs w:val="24"/>
              </w:rPr>
            </w:pPr>
            <w:r w:rsidRPr="008E7C91">
              <w:rPr>
                <w:sz w:val="24"/>
                <w:szCs w:val="24"/>
              </w:rPr>
              <w:t>業務執行理事</w:t>
            </w:r>
          </w:p>
          <w:p w:rsidR="00AE245B" w:rsidRPr="008E7C91" w:rsidRDefault="00AE245B" w:rsidP="008E7C91">
            <w:pPr>
              <w:jc w:val="distribute"/>
              <w:rPr>
                <w:sz w:val="24"/>
                <w:szCs w:val="24"/>
              </w:rPr>
            </w:pPr>
            <w:r w:rsidRPr="008E7C91">
              <w:rPr>
                <w:sz w:val="24"/>
                <w:szCs w:val="24"/>
              </w:rPr>
              <w:t>報酬</w:t>
            </w:r>
            <w:r w:rsidRPr="008E7C91">
              <w:rPr>
                <w:rFonts w:hint="eastAsia"/>
                <w:sz w:val="24"/>
                <w:szCs w:val="24"/>
              </w:rPr>
              <w:t>(</w:t>
            </w:r>
            <w:r w:rsidRPr="008E7C91">
              <w:rPr>
                <w:rFonts w:hint="eastAsia"/>
                <w:sz w:val="24"/>
                <w:szCs w:val="24"/>
              </w:rPr>
              <w:t>日額</w:t>
            </w:r>
            <w:r w:rsidRPr="008E7C91">
              <w:rPr>
                <w:sz w:val="24"/>
                <w:szCs w:val="24"/>
              </w:rPr>
              <w:t>)</w:t>
            </w:r>
          </w:p>
        </w:tc>
        <w:tc>
          <w:tcPr>
            <w:tcW w:w="1842" w:type="dxa"/>
            <w:vAlign w:val="center"/>
          </w:tcPr>
          <w:p w:rsidR="00AE245B" w:rsidRDefault="008E7C91" w:rsidP="008E7C91">
            <w:pPr>
              <w:jc w:val="right"/>
            </w:pPr>
            <w:r>
              <w:t>４，０００円</w:t>
            </w:r>
          </w:p>
        </w:tc>
        <w:tc>
          <w:tcPr>
            <w:tcW w:w="1701" w:type="dxa"/>
            <w:vAlign w:val="center"/>
          </w:tcPr>
          <w:p w:rsidR="00AE245B" w:rsidRDefault="008E7C91" w:rsidP="008E7C91">
            <w:pPr>
              <w:jc w:val="right"/>
            </w:pPr>
            <w:r>
              <w:t>１，５００円</w:t>
            </w:r>
          </w:p>
        </w:tc>
        <w:tc>
          <w:tcPr>
            <w:tcW w:w="2829" w:type="dxa"/>
            <w:vAlign w:val="center"/>
          </w:tcPr>
          <w:p w:rsidR="00AE245B" w:rsidRPr="008E7C91" w:rsidRDefault="008E7C91" w:rsidP="008E7C91">
            <w:pPr>
              <w:jc w:val="center"/>
              <w:rPr>
                <w:sz w:val="20"/>
                <w:szCs w:val="20"/>
              </w:rPr>
            </w:pPr>
            <w:r>
              <w:rPr>
                <w:sz w:val="20"/>
                <w:szCs w:val="20"/>
              </w:rPr>
              <w:t>職員との兼務がない場合</w:t>
            </w:r>
          </w:p>
        </w:tc>
      </w:tr>
      <w:tr w:rsidR="00AE245B" w:rsidTr="008E7C91">
        <w:tc>
          <w:tcPr>
            <w:tcW w:w="3256" w:type="dxa"/>
            <w:vAlign w:val="center"/>
          </w:tcPr>
          <w:p w:rsidR="008E7C91" w:rsidRPr="008E7C91" w:rsidRDefault="00AE245B" w:rsidP="008E7C91">
            <w:pPr>
              <w:jc w:val="distribute"/>
              <w:rPr>
                <w:sz w:val="24"/>
                <w:szCs w:val="24"/>
              </w:rPr>
            </w:pPr>
            <w:r w:rsidRPr="008E7C91">
              <w:rPr>
                <w:sz w:val="24"/>
                <w:szCs w:val="24"/>
              </w:rPr>
              <w:t>理事及び</w:t>
            </w:r>
            <w:r w:rsidR="008E7C91" w:rsidRPr="008E7C91">
              <w:rPr>
                <w:sz w:val="24"/>
                <w:szCs w:val="24"/>
              </w:rPr>
              <w:t>評議員</w:t>
            </w:r>
          </w:p>
          <w:p w:rsidR="00AE245B" w:rsidRPr="008E7C91" w:rsidRDefault="008E7C91" w:rsidP="008E7C91">
            <w:pPr>
              <w:jc w:val="distribute"/>
              <w:rPr>
                <w:rFonts w:hint="eastAsia"/>
                <w:sz w:val="24"/>
                <w:szCs w:val="24"/>
              </w:rPr>
            </w:pPr>
            <w:r w:rsidRPr="008E7C91">
              <w:rPr>
                <w:sz w:val="24"/>
                <w:szCs w:val="24"/>
              </w:rPr>
              <w:t>業務報酬等</w:t>
            </w:r>
            <w:r w:rsidRPr="008E7C91">
              <w:rPr>
                <w:rFonts w:hint="eastAsia"/>
                <w:sz w:val="24"/>
                <w:szCs w:val="24"/>
              </w:rPr>
              <w:t>(</w:t>
            </w:r>
            <w:r w:rsidRPr="008E7C91">
              <w:rPr>
                <w:rFonts w:hint="eastAsia"/>
                <w:sz w:val="24"/>
                <w:szCs w:val="24"/>
              </w:rPr>
              <w:t>日額</w:t>
            </w:r>
            <w:r w:rsidRPr="008E7C91">
              <w:rPr>
                <w:sz w:val="24"/>
                <w:szCs w:val="24"/>
              </w:rPr>
              <w:t>)</w:t>
            </w:r>
          </w:p>
        </w:tc>
        <w:tc>
          <w:tcPr>
            <w:tcW w:w="1842" w:type="dxa"/>
            <w:vAlign w:val="center"/>
          </w:tcPr>
          <w:p w:rsidR="00AE245B" w:rsidRDefault="008E7C91" w:rsidP="008E7C91">
            <w:pPr>
              <w:jc w:val="right"/>
            </w:pPr>
            <w:r>
              <w:t>３，０００円</w:t>
            </w:r>
          </w:p>
        </w:tc>
        <w:tc>
          <w:tcPr>
            <w:tcW w:w="1701" w:type="dxa"/>
            <w:vAlign w:val="center"/>
          </w:tcPr>
          <w:p w:rsidR="00AE245B" w:rsidRDefault="008E7C91" w:rsidP="008E7C91">
            <w:pPr>
              <w:jc w:val="right"/>
            </w:pPr>
            <w:r>
              <w:t>１，５００円</w:t>
            </w:r>
          </w:p>
        </w:tc>
        <w:tc>
          <w:tcPr>
            <w:tcW w:w="2829" w:type="dxa"/>
            <w:vAlign w:val="center"/>
          </w:tcPr>
          <w:p w:rsidR="00AE245B" w:rsidRDefault="00AE245B" w:rsidP="008E7C91">
            <w:pPr>
              <w:jc w:val="right"/>
            </w:pPr>
          </w:p>
        </w:tc>
      </w:tr>
      <w:tr w:rsidR="00AE245B" w:rsidTr="008E7C91">
        <w:tc>
          <w:tcPr>
            <w:tcW w:w="3256" w:type="dxa"/>
            <w:vAlign w:val="center"/>
          </w:tcPr>
          <w:p w:rsidR="008E7C91" w:rsidRPr="008E7C91" w:rsidRDefault="008E7C91" w:rsidP="008E7C91">
            <w:pPr>
              <w:jc w:val="distribute"/>
              <w:rPr>
                <w:sz w:val="24"/>
                <w:szCs w:val="24"/>
              </w:rPr>
            </w:pPr>
            <w:r w:rsidRPr="008E7C91">
              <w:rPr>
                <w:sz w:val="24"/>
                <w:szCs w:val="24"/>
              </w:rPr>
              <w:t>監事</w:t>
            </w:r>
          </w:p>
          <w:p w:rsidR="00AE245B" w:rsidRPr="008E7C91" w:rsidRDefault="008E7C91" w:rsidP="008E7C91">
            <w:pPr>
              <w:jc w:val="distribute"/>
              <w:rPr>
                <w:sz w:val="24"/>
                <w:szCs w:val="24"/>
              </w:rPr>
            </w:pPr>
            <w:r w:rsidRPr="008E7C91">
              <w:rPr>
                <w:sz w:val="24"/>
                <w:szCs w:val="24"/>
              </w:rPr>
              <w:t>監査指導報酬等</w:t>
            </w:r>
            <w:r w:rsidRPr="008E7C91">
              <w:rPr>
                <w:rFonts w:hint="eastAsia"/>
                <w:sz w:val="24"/>
                <w:szCs w:val="24"/>
              </w:rPr>
              <w:t>(</w:t>
            </w:r>
            <w:r w:rsidRPr="008E7C91">
              <w:rPr>
                <w:rFonts w:hint="eastAsia"/>
                <w:sz w:val="24"/>
                <w:szCs w:val="24"/>
              </w:rPr>
              <w:t>日額</w:t>
            </w:r>
            <w:r w:rsidRPr="008E7C91">
              <w:rPr>
                <w:sz w:val="24"/>
                <w:szCs w:val="24"/>
              </w:rPr>
              <w:t>)</w:t>
            </w:r>
          </w:p>
        </w:tc>
        <w:tc>
          <w:tcPr>
            <w:tcW w:w="1842" w:type="dxa"/>
            <w:vAlign w:val="center"/>
          </w:tcPr>
          <w:p w:rsidR="00AE245B" w:rsidRDefault="008E7C91" w:rsidP="008E7C91">
            <w:pPr>
              <w:jc w:val="right"/>
            </w:pPr>
            <w:r>
              <w:t>３，０００円</w:t>
            </w:r>
          </w:p>
        </w:tc>
        <w:tc>
          <w:tcPr>
            <w:tcW w:w="1701" w:type="dxa"/>
            <w:vAlign w:val="center"/>
          </w:tcPr>
          <w:p w:rsidR="00AE245B" w:rsidRDefault="008E7C91" w:rsidP="008E7C91">
            <w:pPr>
              <w:jc w:val="right"/>
            </w:pPr>
            <w:r>
              <w:t>１，５００円</w:t>
            </w:r>
          </w:p>
        </w:tc>
        <w:tc>
          <w:tcPr>
            <w:tcW w:w="2829" w:type="dxa"/>
            <w:vAlign w:val="center"/>
          </w:tcPr>
          <w:p w:rsidR="00AE245B" w:rsidRDefault="00AE245B" w:rsidP="008E7C91">
            <w:pPr>
              <w:jc w:val="right"/>
            </w:pPr>
          </w:p>
        </w:tc>
      </w:tr>
    </w:tbl>
    <w:p w:rsidR="0070338B" w:rsidRDefault="0070338B"/>
    <w:p w:rsidR="0070338B" w:rsidRDefault="0070338B"/>
    <w:p w:rsidR="0070338B" w:rsidRDefault="0070338B"/>
    <w:p w:rsidR="0070338B" w:rsidRDefault="0070338B"/>
    <w:p w:rsidR="0070338B" w:rsidRDefault="0070338B"/>
    <w:p w:rsidR="0070338B" w:rsidRDefault="0070338B"/>
    <w:p w:rsidR="0070338B" w:rsidRDefault="0070338B"/>
    <w:p w:rsidR="0070338B" w:rsidRDefault="0070338B"/>
    <w:p w:rsidR="0070338B" w:rsidRDefault="0070338B">
      <w:pPr>
        <w:rPr>
          <w:rFonts w:hint="eastAsia"/>
        </w:rPr>
      </w:pPr>
    </w:p>
    <w:p w:rsidR="00F6706E" w:rsidRDefault="00F6706E">
      <w:pPr>
        <w:rPr>
          <w:rFonts w:hint="eastAsia"/>
        </w:rPr>
      </w:pPr>
    </w:p>
    <w:sectPr w:rsidR="00F6706E" w:rsidSect="00906F51">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6E"/>
    <w:rsid w:val="000E00D8"/>
    <w:rsid w:val="002C4DC6"/>
    <w:rsid w:val="00385E32"/>
    <w:rsid w:val="00554E43"/>
    <w:rsid w:val="00667B8A"/>
    <w:rsid w:val="006A1B86"/>
    <w:rsid w:val="0070338B"/>
    <w:rsid w:val="00776A5B"/>
    <w:rsid w:val="00857E0A"/>
    <w:rsid w:val="00877E41"/>
    <w:rsid w:val="008E7C91"/>
    <w:rsid w:val="00906F51"/>
    <w:rsid w:val="00946E09"/>
    <w:rsid w:val="00AE245B"/>
    <w:rsid w:val="00CE3889"/>
    <w:rsid w:val="00DB5726"/>
    <w:rsid w:val="00E775D6"/>
    <w:rsid w:val="00F526DB"/>
    <w:rsid w:val="00F670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88A3EB-3EEE-4D89-86C1-68A87C3C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889"/>
    <w:pPr>
      <w:ind w:leftChars="400" w:left="840"/>
    </w:pPr>
  </w:style>
  <w:style w:type="table" w:styleId="a4">
    <w:name w:val="Table Grid"/>
    <w:basedOn w:val="a1"/>
    <w:uiPriority w:val="39"/>
    <w:rsid w:val="00703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マイハート</dc:creator>
  <cp:keywords/>
  <dc:description/>
  <cp:lastModifiedBy>マイハート</cp:lastModifiedBy>
  <cp:revision>4</cp:revision>
  <dcterms:created xsi:type="dcterms:W3CDTF">2024-07-09T05:03:00Z</dcterms:created>
  <dcterms:modified xsi:type="dcterms:W3CDTF">2024-07-09T06:15:00Z</dcterms:modified>
</cp:coreProperties>
</file>